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92502"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92502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92502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92502">
        <w:rPr>
          <w:rFonts w:ascii="Times New Roman" w:hAnsi="Times New Roman"/>
          <w:b/>
          <w:spacing w:val="20"/>
          <w:sz w:val="24"/>
          <w:szCs w:val="24"/>
        </w:rPr>
        <w:t>Аршанского сельского поселения</w:t>
      </w: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</w:rPr>
      </w:pP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92502"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pacing w:val="20"/>
        </w:rPr>
      </w:pPr>
    </w:p>
    <w:p w:rsidR="00C059F5" w:rsidRPr="00392502" w:rsidRDefault="00C059F5" w:rsidP="0039250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</w:rPr>
      </w:pPr>
      <w:r w:rsidRPr="00392502">
        <w:rPr>
          <w:rFonts w:ascii="Times New Roman" w:hAnsi="Times New Roman"/>
          <w:b/>
        </w:rPr>
        <w:t xml:space="preserve">«22» октября </w:t>
      </w:r>
      <w:smartTag w:uri="urn:schemas-microsoft-com:office:smarttags" w:element="metricconverter">
        <w:smartTagPr>
          <w:attr w:name="ProductID" w:val="2015 г"/>
        </w:smartTagPr>
        <w:r w:rsidRPr="00392502">
          <w:rPr>
            <w:rFonts w:ascii="Times New Roman" w:hAnsi="Times New Roman"/>
            <w:b/>
          </w:rPr>
          <w:t>2015 г</w:t>
        </w:r>
      </w:smartTag>
      <w:r w:rsidRPr="00392502">
        <w:rPr>
          <w:rFonts w:ascii="Times New Roman" w:hAnsi="Times New Roman"/>
          <w:b/>
        </w:rPr>
        <w:t xml:space="preserve">.            </w:t>
      </w:r>
      <w:r>
        <w:rPr>
          <w:rFonts w:ascii="Times New Roman" w:hAnsi="Times New Roman"/>
          <w:b/>
        </w:rPr>
        <w:t xml:space="preserve">                                               </w:t>
      </w:r>
      <w:r w:rsidRPr="00392502">
        <w:rPr>
          <w:rFonts w:ascii="Times New Roman" w:hAnsi="Times New Roman"/>
          <w:b/>
        </w:rPr>
        <w:t xml:space="preserve">                              № 26-ПГ</w:t>
      </w:r>
    </w:p>
    <w:p w:rsidR="00C059F5" w:rsidRPr="00392502" w:rsidRDefault="00C059F5" w:rsidP="0039250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</w:rPr>
      </w:pPr>
    </w:p>
    <w:p w:rsidR="00C059F5" w:rsidRPr="00392502" w:rsidRDefault="00C059F5" w:rsidP="00392502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2502">
        <w:rPr>
          <w:rFonts w:ascii="Times New Roman" w:hAnsi="Times New Roman"/>
          <w:b/>
          <w:sz w:val="24"/>
          <w:szCs w:val="24"/>
        </w:rPr>
        <w:t>п. Аршан</w:t>
      </w:r>
    </w:p>
    <w:p w:rsidR="00C059F5" w:rsidRPr="00392502" w:rsidRDefault="00C059F5" w:rsidP="00392502">
      <w:pPr>
        <w:spacing w:before="0" w:beforeAutospacing="0" w:after="0" w:afterAutospacing="0"/>
        <w:ind w:firstLine="0"/>
        <w:jc w:val="center"/>
        <w:rPr>
          <w:rFonts w:ascii="Times New Roman" w:hAnsi="Times New Roman"/>
        </w:rPr>
      </w:pPr>
    </w:p>
    <w:p w:rsidR="00C059F5" w:rsidRPr="00392502" w:rsidRDefault="00C059F5" w:rsidP="00392502">
      <w:pPr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C059F5" w:rsidRPr="00392502" w:rsidRDefault="00C059F5" w:rsidP="00392502">
      <w:pPr>
        <w:spacing w:before="0" w:beforeAutospacing="0" w:after="0" w:afterAutospacing="0"/>
        <w:ind w:right="3240" w:firstLine="0"/>
        <w:rPr>
          <w:rFonts w:ascii="Times New Roman" w:hAnsi="Times New Roman"/>
          <w:b/>
          <w:i/>
          <w:sz w:val="24"/>
          <w:szCs w:val="24"/>
        </w:rPr>
      </w:pPr>
      <w:r w:rsidRPr="0027493D"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Правила землепользования </w:t>
      </w:r>
      <w:r>
        <w:rPr>
          <w:rFonts w:ascii="Times New Roman" w:hAnsi="Times New Roman"/>
          <w:b/>
          <w:i/>
          <w:sz w:val="24"/>
          <w:szCs w:val="24"/>
        </w:rPr>
        <w:t>и застройки</w:t>
      </w:r>
      <w:r w:rsidRPr="0027493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Арша</w:t>
      </w:r>
      <w:r w:rsidRPr="0027493D">
        <w:rPr>
          <w:rFonts w:ascii="Times New Roman" w:hAnsi="Times New Roman"/>
          <w:b/>
          <w:i/>
          <w:sz w:val="24"/>
          <w:szCs w:val="24"/>
        </w:rPr>
        <w:t xml:space="preserve">нского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/>
          <w:b/>
          <w:i/>
          <w:sz w:val="24"/>
          <w:szCs w:val="24"/>
        </w:rPr>
        <w:t>Арша</w:t>
      </w:r>
      <w:r w:rsidRPr="0027493D">
        <w:rPr>
          <w:rFonts w:ascii="Times New Roman" w:hAnsi="Times New Roman"/>
          <w:b/>
          <w:i/>
          <w:sz w:val="24"/>
          <w:szCs w:val="24"/>
        </w:rPr>
        <w:t xml:space="preserve">нского сельского поселения </w:t>
      </w:r>
      <w:r w:rsidRPr="00392502">
        <w:rPr>
          <w:rFonts w:ascii="Times New Roman" w:hAnsi="Times New Roman"/>
          <w:b/>
          <w:i/>
          <w:sz w:val="24"/>
          <w:szCs w:val="24"/>
        </w:rPr>
        <w:t>«28» апреля 2014 года № 32</w:t>
      </w:r>
    </w:p>
    <w:p w:rsidR="00C059F5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</w:p>
    <w:p w:rsidR="00C059F5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</w:p>
    <w:p w:rsidR="00C059F5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5E16B1">
        <w:rPr>
          <w:rFonts w:ascii="Times New Roman" w:hAnsi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Pr="000A0D3E">
        <w:rPr>
          <w:rFonts w:ascii="Times New Roman" w:hAnsi="Times New Roman"/>
          <w:bCs/>
          <w:sz w:val="24"/>
          <w:szCs w:val="24"/>
        </w:rPr>
        <w:t>, ру</w:t>
      </w:r>
      <w:r>
        <w:rPr>
          <w:rFonts w:ascii="Times New Roman" w:hAnsi="Times New Roman"/>
          <w:bCs/>
          <w:sz w:val="24"/>
          <w:szCs w:val="24"/>
        </w:rPr>
        <w:t>ководствуясь частью 2 статьи 33</w:t>
      </w:r>
      <w:r w:rsidRPr="000A0D3E">
        <w:rPr>
          <w:rFonts w:ascii="Times New Roman" w:hAnsi="Times New Roman"/>
          <w:bCs/>
          <w:sz w:val="24"/>
          <w:szCs w:val="24"/>
        </w:rPr>
        <w:t xml:space="preserve"> </w:t>
      </w:r>
      <w:r w:rsidRPr="00F00ABE">
        <w:rPr>
          <w:rFonts w:ascii="Times New Roman" w:hAnsi="Times New Roman"/>
          <w:bCs/>
          <w:sz w:val="24"/>
          <w:szCs w:val="24"/>
        </w:rPr>
        <w:t>Градостроительн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F00ABE">
        <w:rPr>
          <w:rFonts w:ascii="Times New Roman" w:hAnsi="Times New Roman"/>
          <w:bCs/>
          <w:sz w:val="24"/>
          <w:szCs w:val="24"/>
        </w:rPr>
        <w:t>кодекс</w:t>
      </w:r>
      <w:r>
        <w:rPr>
          <w:rFonts w:ascii="Times New Roman" w:hAnsi="Times New Roman"/>
          <w:bCs/>
          <w:sz w:val="24"/>
          <w:szCs w:val="24"/>
        </w:rPr>
        <w:t>а Российской Федерации</w:t>
      </w:r>
      <w:r w:rsidRPr="00F00ABE">
        <w:rPr>
          <w:rFonts w:ascii="Times New Roman" w:hAnsi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Pr="000A0D3E">
        <w:rPr>
          <w:rFonts w:ascii="Times New Roman" w:hAnsi="Times New Roman"/>
          <w:bCs/>
          <w:sz w:val="24"/>
          <w:szCs w:val="24"/>
        </w:rPr>
        <w:t xml:space="preserve">, в соответствии с Федеральным </w:t>
      </w:r>
      <w:r>
        <w:rPr>
          <w:rFonts w:ascii="Times New Roman" w:hAnsi="Times New Roman"/>
          <w:bCs/>
          <w:sz w:val="24"/>
          <w:szCs w:val="24"/>
        </w:rPr>
        <w:t xml:space="preserve">законом от 06.10.2003 N 131-ФЗ </w:t>
      </w:r>
      <w:r w:rsidRPr="000A0D3E">
        <w:rPr>
          <w:rFonts w:ascii="Times New Roman" w:hAnsi="Times New Roman"/>
          <w:bCs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7" w:history="1">
        <w:r w:rsidRPr="000A0D3E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Аршанского муниципального образования</w:t>
      </w:r>
      <w:r w:rsidRPr="000A0D3E">
        <w:rPr>
          <w:rFonts w:ascii="Times New Roman" w:hAnsi="Times New Roman"/>
          <w:bCs/>
          <w:sz w:val="24"/>
          <w:szCs w:val="24"/>
        </w:rPr>
        <w:t>, администрация</w:t>
      </w:r>
      <w:r>
        <w:rPr>
          <w:rFonts w:ascii="Times New Roman" w:hAnsi="Times New Roman"/>
          <w:bCs/>
          <w:sz w:val="24"/>
          <w:szCs w:val="24"/>
        </w:rPr>
        <w:t xml:space="preserve"> Аршанского </w:t>
      </w:r>
      <w:r w:rsidRPr="000A0D3E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C059F5" w:rsidRPr="000A0D3E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/>
          <w:bCs/>
          <w:sz w:val="24"/>
          <w:szCs w:val="24"/>
        </w:rPr>
      </w:pPr>
    </w:p>
    <w:p w:rsidR="00C059F5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493D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C059F5" w:rsidRPr="0027493D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9F5" w:rsidRPr="000A0D3E" w:rsidRDefault="00C059F5" w:rsidP="0027493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Комиссии по землепользованию и застройки разработать проект "</w:t>
      </w:r>
      <w:r w:rsidRPr="000A0D3E">
        <w:rPr>
          <w:rFonts w:ascii="Times New Roman" w:hAnsi="Times New Roman"/>
          <w:bCs/>
          <w:sz w:val="24"/>
          <w:szCs w:val="24"/>
        </w:rPr>
        <w:t>Внесени</w:t>
      </w:r>
      <w:r>
        <w:rPr>
          <w:rFonts w:ascii="Times New Roman" w:hAnsi="Times New Roman"/>
          <w:bCs/>
          <w:sz w:val="24"/>
          <w:szCs w:val="24"/>
        </w:rPr>
        <w:t xml:space="preserve">е изменений </w:t>
      </w:r>
      <w:r w:rsidRPr="000A0D3E">
        <w:rPr>
          <w:rFonts w:ascii="Times New Roman" w:hAnsi="Times New Roman"/>
          <w:bCs/>
          <w:sz w:val="24"/>
          <w:szCs w:val="24"/>
        </w:rPr>
        <w:t xml:space="preserve">в правила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 xml:space="preserve">Аршанского муниципального образования </w:t>
      </w:r>
      <w:r>
        <w:rPr>
          <w:rFonts w:ascii="Times New Roman" w:hAnsi="Times New Roman"/>
          <w:sz w:val="24"/>
          <w:szCs w:val="24"/>
        </w:rPr>
        <w:t>Тулунского района Иркутской области", в части градостроительных регламентов (далее Проект)</w:t>
      </w:r>
      <w:r w:rsidRPr="000A0D3E">
        <w:rPr>
          <w:rFonts w:ascii="Times New Roman" w:hAnsi="Times New Roman"/>
          <w:bCs/>
          <w:sz w:val="24"/>
          <w:szCs w:val="24"/>
        </w:rPr>
        <w:t>.</w:t>
      </w:r>
    </w:p>
    <w:p w:rsidR="00C059F5" w:rsidRPr="000A0D3E" w:rsidRDefault="00C059F5" w:rsidP="0027493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Утвердить:</w:t>
      </w:r>
    </w:p>
    <w:p w:rsidR="00C059F5" w:rsidRPr="000A0D3E" w:rsidRDefault="00C059F5" w:rsidP="0027493D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bCs/>
          <w:sz w:val="24"/>
          <w:szCs w:val="24"/>
        </w:rPr>
      </w:pPr>
      <w:r w:rsidRPr="000A0D3E">
        <w:rPr>
          <w:rFonts w:ascii="Times New Roman" w:hAnsi="Times New Roman"/>
          <w:bCs/>
          <w:sz w:val="24"/>
          <w:szCs w:val="24"/>
        </w:rPr>
        <w:t>Порядок</w:t>
      </w:r>
      <w:r>
        <w:rPr>
          <w:rFonts w:ascii="Times New Roman" w:hAnsi="Times New Roman"/>
          <w:bCs/>
          <w:sz w:val="24"/>
          <w:szCs w:val="24"/>
        </w:rPr>
        <w:t xml:space="preserve"> и сроки проведения работ по</w:t>
      </w:r>
      <w:r w:rsidRPr="000A0D3E">
        <w:rPr>
          <w:rFonts w:ascii="Times New Roman" w:hAnsi="Times New Roman"/>
          <w:bCs/>
          <w:sz w:val="24"/>
          <w:szCs w:val="24"/>
        </w:rPr>
        <w:t xml:space="preserve"> подготовк</w:t>
      </w:r>
      <w:r>
        <w:rPr>
          <w:rFonts w:ascii="Times New Roman" w:hAnsi="Times New Roman"/>
          <w:bCs/>
          <w:sz w:val="24"/>
          <w:szCs w:val="24"/>
        </w:rPr>
        <w:t>е Проекта</w:t>
      </w:r>
      <w:r w:rsidRPr="000A0D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 1).</w:t>
      </w:r>
    </w:p>
    <w:p w:rsidR="00C059F5" w:rsidRPr="000A0D3E" w:rsidRDefault="00C059F5" w:rsidP="0027493D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bCs/>
          <w:sz w:val="24"/>
          <w:szCs w:val="24"/>
        </w:rPr>
      </w:pPr>
      <w:r w:rsidRPr="00630078">
        <w:rPr>
          <w:rFonts w:ascii="Times New Roman" w:hAnsi="Times New Roman"/>
          <w:bCs/>
          <w:sz w:val="24"/>
          <w:szCs w:val="24"/>
        </w:rPr>
        <w:t xml:space="preserve">Положение о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 xml:space="preserve">землепользованию и застройке Аршанского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>.</w:t>
      </w:r>
      <w:r w:rsidRPr="00630078">
        <w:rPr>
          <w:rFonts w:ascii="Times New Roman" w:hAnsi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/>
          <w:bCs/>
          <w:sz w:val="24"/>
          <w:szCs w:val="24"/>
        </w:rPr>
        <w:t>2).</w:t>
      </w:r>
    </w:p>
    <w:p w:rsidR="00C059F5" w:rsidRPr="00630078" w:rsidRDefault="00C059F5" w:rsidP="0027493D">
      <w:pPr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bCs/>
          <w:sz w:val="24"/>
          <w:szCs w:val="24"/>
        </w:rPr>
      </w:pPr>
      <w:r w:rsidRPr="000A0D3E">
        <w:rPr>
          <w:rFonts w:ascii="Times New Roman" w:hAnsi="Times New Roman"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Cs/>
          <w:sz w:val="24"/>
          <w:szCs w:val="24"/>
        </w:rPr>
        <w:t>Комиссии и порядок деятельности Комиссии</w:t>
      </w:r>
      <w:r w:rsidRPr="000A0D3E">
        <w:rPr>
          <w:rFonts w:ascii="Times New Roman" w:hAnsi="Times New Roman"/>
          <w:bCs/>
          <w:sz w:val="24"/>
          <w:szCs w:val="24"/>
        </w:rPr>
        <w:t xml:space="preserve"> по подготовке </w:t>
      </w:r>
      <w:r>
        <w:rPr>
          <w:rFonts w:ascii="Times New Roman" w:hAnsi="Times New Roman"/>
          <w:bCs/>
          <w:sz w:val="24"/>
          <w:szCs w:val="24"/>
        </w:rPr>
        <w:t>Проекта</w:t>
      </w:r>
      <w:r w:rsidRPr="000A0D3E">
        <w:rPr>
          <w:rFonts w:ascii="Times New Roman" w:hAnsi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/>
          <w:bCs/>
          <w:sz w:val="24"/>
          <w:szCs w:val="24"/>
        </w:rPr>
        <w:t>3</w:t>
      </w:r>
      <w:r w:rsidRPr="000A0D3E">
        <w:rPr>
          <w:rFonts w:ascii="Times New Roman" w:hAnsi="Times New Roman"/>
          <w:bCs/>
          <w:sz w:val="24"/>
          <w:szCs w:val="24"/>
        </w:rPr>
        <w:t>).</w:t>
      </w:r>
    </w:p>
    <w:p w:rsidR="00C059F5" w:rsidRPr="000A0D3E" w:rsidRDefault="00C059F5" w:rsidP="0027493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Опубликовать данное</w:t>
      </w:r>
      <w:r w:rsidRPr="00630078">
        <w:rPr>
          <w:rFonts w:ascii="Times New Roman" w:hAnsi="Times New Roman"/>
          <w:sz w:val="24"/>
          <w:szCs w:val="24"/>
        </w:rPr>
        <w:t xml:space="preserve"> постановление в средствах массовой информации в газете «</w:t>
      </w:r>
      <w:r>
        <w:rPr>
          <w:rFonts w:ascii="Times New Roman" w:hAnsi="Times New Roman"/>
          <w:sz w:val="24"/>
          <w:szCs w:val="24"/>
        </w:rPr>
        <w:t>Арша</w:t>
      </w:r>
      <w:r w:rsidRPr="00630078">
        <w:rPr>
          <w:rFonts w:ascii="Times New Roman" w:hAnsi="Times New Roman"/>
          <w:sz w:val="24"/>
          <w:szCs w:val="24"/>
        </w:rPr>
        <w:t xml:space="preserve">нский Вестник»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Арша</w:t>
      </w:r>
      <w:r w:rsidRPr="00630078">
        <w:rPr>
          <w:rFonts w:ascii="Times New Roman" w:hAnsi="Times New Roman"/>
          <w:sz w:val="24"/>
          <w:szCs w:val="24"/>
        </w:rPr>
        <w:t xml:space="preserve">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30078">
        <w:rPr>
          <w:rFonts w:ascii="Times New Roman" w:hAnsi="Times New Roman"/>
          <w:sz w:val="24"/>
          <w:szCs w:val="24"/>
        </w:rPr>
        <w:t>.</w:t>
      </w:r>
      <w:r w:rsidRPr="00630078">
        <w:rPr>
          <w:rFonts w:ascii="Times New Roman" w:hAnsi="Times New Roman"/>
          <w:bCs/>
          <w:sz w:val="24"/>
          <w:szCs w:val="24"/>
        </w:rPr>
        <w:t xml:space="preserve"> </w:t>
      </w:r>
    </w:p>
    <w:p w:rsidR="00C059F5" w:rsidRPr="000A0D3E" w:rsidRDefault="00C059F5" w:rsidP="0027493D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0D3E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059F5" w:rsidRDefault="00C059F5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C059F5" w:rsidRDefault="00C059F5" w:rsidP="00F00AB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Аршанского</w:t>
      </w:r>
    </w:p>
    <w:p w:rsidR="00C059F5" w:rsidRPr="000A0D3E" w:rsidRDefault="00C059F5" w:rsidP="00F00ABE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Л.В.Полетаев</w:t>
      </w:r>
    </w:p>
    <w:p w:rsidR="00C059F5" w:rsidRPr="000A0D3E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</w:t>
      </w: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Аршанского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059F5" w:rsidRPr="005E16B1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22.10.</w:t>
      </w:r>
      <w:r w:rsidRPr="005E16B1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26-ПГ</w:t>
      </w:r>
    </w:p>
    <w:p w:rsidR="00C059F5" w:rsidRDefault="00C059F5" w:rsidP="0027493D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ПОРЯДОК И СРОКИ</w:t>
      </w:r>
    </w:p>
    <w:p w:rsidR="00C059F5" w:rsidRPr="005E16B1" w:rsidRDefault="00C059F5" w:rsidP="0027493D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C059F5" w:rsidRDefault="00C059F5" w:rsidP="0027493D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742">
        <w:rPr>
          <w:rFonts w:ascii="Times New Roman" w:hAnsi="Times New Roman"/>
          <w:sz w:val="28"/>
          <w:szCs w:val="28"/>
          <w:lang w:eastAsia="ru-RU"/>
        </w:rPr>
        <w:t>Этапы подготовки проекта правил землепользования и застройки.</w:t>
      </w: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Предварительные работы.</w:t>
      </w:r>
    </w:p>
    <w:p w:rsidR="00C059F5" w:rsidRPr="00BD7F3A" w:rsidRDefault="00C059F5" w:rsidP="00DD62BC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C059F5" w:rsidRPr="00BD7F3A" w:rsidRDefault="00C059F5" w:rsidP="00DD62BC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hAnsi="Times New Roman"/>
          <w:sz w:val="24"/>
          <w:szCs w:val="24"/>
          <w:lang w:eastAsia="ru-RU"/>
        </w:rPr>
        <w:t xml:space="preserve"> по подготовке правил землепользования и застройки; </w:t>
      </w:r>
    </w:p>
    <w:p w:rsidR="00C059F5" w:rsidRPr="00A145E8" w:rsidRDefault="00C059F5" w:rsidP="00DD62BC">
      <w:pPr>
        <w:pStyle w:val="ListParagraph"/>
        <w:numPr>
          <w:ilvl w:val="0"/>
          <w:numId w:val="6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>сбор исходной информации.</w:t>
      </w: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этап</w:t>
      </w:r>
      <w:r w:rsidRPr="005E16B1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BD7F3A" w:rsidRDefault="00C059F5" w:rsidP="00DD62BC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C059F5" w:rsidRPr="00BD7F3A" w:rsidRDefault="00C059F5" w:rsidP="00DD62BC">
      <w:pPr>
        <w:pStyle w:val="ListParagraph"/>
        <w:numPr>
          <w:ilvl w:val="0"/>
          <w:numId w:val="5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BD7F3A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hAnsi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Второй этап.</w:t>
      </w:r>
    </w:p>
    <w:p w:rsidR="00C059F5" w:rsidRPr="00A145E8" w:rsidRDefault="00C059F5" w:rsidP="00DD62BC">
      <w:pPr>
        <w:pStyle w:val="ListParagraph"/>
        <w:numPr>
          <w:ilvl w:val="0"/>
          <w:numId w:val="7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C059F5" w:rsidRDefault="00C059F5" w:rsidP="00DD62BC">
      <w:pPr>
        <w:pStyle w:val="ListParagraph"/>
        <w:numPr>
          <w:ilvl w:val="0"/>
          <w:numId w:val="7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обсуждение</w:t>
      </w:r>
      <w:r w:rsidRPr="00A145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Комиссией</w:t>
      </w:r>
      <w:r w:rsidRPr="00A145E8">
        <w:rPr>
          <w:rFonts w:ascii="Times New Roman" w:hAnsi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Pr="009B6E53">
        <w:rPr>
          <w:rFonts w:ascii="Times New Roman" w:hAnsi="Times New Roman"/>
          <w:sz w:val="24"/>
          <w:szCs w:val="24"/>
          <w:lang w:eastAsia="ru-RU"/>
        </w:rPr>
        <w:t>подготовки процедуры публичных слушаний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059F5" w:rsidRPr="00A145E8" w:rsidRDefault="00C059F5" w:rsidP="00DD62BC">
      <w:pPr>
        <w:pStyle w:val="ListParagraph"/>
        <w:numPr>
          <w:ilvl w:val="0"/>
          <w:numId w:val="7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hAnsi="Times New Roman"/>
          <w:sz w:val="24"/>
          <w:szCs w:val="24"/>
          <w:lang w:eastAsia="ru-RU"/>
        </w:rPr>
        <w:t>демонстрационных материалов.</w:t>
      </w: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DD62BC">
      <w:pPr>
        <w:tabs>
          <w:tab w:val="left" w:pos="540"/>
          <w:tab w:val="left" w:pos="1080"/>
        </w:tabs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Третий этап.</w:t>
      </w:r>
    </w:p>
    <w:p w:rsidR="00C059F5" w:rsidRDefault="00C059F5" w:rsidP="00DD62BC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публичных слушаний </w:t>
      </w:r>
      <w:r w:rsidRPr="00A145E8">
        <w:rPr>
          <w:rFonts w:ascii="Times New Roman" w:hAnsi="Times New Roman"/>
          <w:sz w:val="24"/>
          <w:szCs w:val="24"/>
          <w:lang w:eastAsia="ru-RU"/>
        </w:rPr>
        <w:t>с участием граждан, представителей общественн</w:t>
      </w:r>
      <w:r>
        <w:rPr>
          <w:rFonts w:ascii="Times New Roman" w:hAnsi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по проекту </w:t>
      </w:r>
      <w:r w:rsidRPr="00A145E8">
        <w:rPr>
          <w:rFonts w:ascii="Times New Roman" w:hAnsi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059F5" w:rsidRDefault="00C059F5" w:rsidP="00DD62BC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hAnsi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Default="00C059F5" w:rsidP="00DD62BC">
      <w:pPr>
        <w:pStyle w:val="ListParagraph"/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C059F5" w:rsidRPr="00A145E8" w:rsidRDefault="00C059F5" w:rsidP="00DD62BC">
      <w:pPr>
        <w:pStyle w:val="ListParagraph"/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145E8">
        <w:rPr>
          <w:rFonts w:ascii="Times New Roman" w:hAnsi="Times New Roman"/>
          <w:sz w:val="24"/>
          <w:szCs w:val="24"/>
          <w:lang w:eastAsia="ru-RU"/>
        </w:rPr>
        <w:t>Четвертый этап.</w:t>
      </w:r>
    </w:p>
    <w:p w:rsidR="00C059F5" w:rsidRDefault="00C059F5" w:rsidP="00DD62BC">
      <w:pPr>
        <w:pStyle w:val="ListParagraph"/>
        <w:numPr>
          <w:ilvl w:val="0"/>
          <w:numId w:val="9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>подготовка второй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652B3">
        <w:rPr>
          <w:rFonts w:ascii="Times New Roman" w:hAnsi="Times New Roman"/>
          <w:sz w:val="24"/>
          <w:szCs w:val="24"/>
          <w:lang w:eastAsia="ru-RU"/>
        </w:rPr>
        <w:t xml:space="preserve"> окончательной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652B3">
        <w:rPr>
          <w:rFonts w:ascii="Times New Roman" w:hAnsi="Times New Roman"/>
          <w:sz w:val="24"/>
          <w:szCs w:val="24"/>
          <w:lang w:eastAsia="ru-RU"/>
        </w:rPr>
        <w:t xml:space="preserve"> 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>
        <w:rPr>
          <w:rFonts w:ascii="Times New Roman" w:hAnsi="Times New Roman"/>
          <w:sz w:val="24"/>
          <w:szCs w:val="24"/>
          <w:lang w:eastAsia="ru-RU"/>
        </w:rPr>
        <w:t>чных слушаний.</w:t>
      </w:r>
    </w:p>
    <w:p w:rsidR="00C059F5" w:rsidRDefault="00C059F5" w:rsidP="00DD62BC">
      <w:pPr>
        <w:pStyle w:val="ListParagraph"/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C059F5" w:rsidRPr="00A652B3" w:rsidRDefault="00C059F5" w:rsidP="00DD62BC">
      <w:pPr>
        <w:pStyle w:val="ListParagraph"/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>Пятый этап.</w:t>
      </w:r>
    </w:p>
    <w:p w:rsidR="00C059F5" w:rsidRPr="00A652B3" w:rsidRDefault="00C059F5" w:rsidP="00DD62BC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Думой Мугунского сельского посе</w:t>
      </w:r>
      <w:r w:rsidRPr="00A652B3">
        <w:rPr>
          <w:rFonts w:ascii="Times New Roman" w:hAnsi="Times New Roman"/>
          <w:sz w:val="24"/>
          <w:szCs w:val="24"/>
          <w:lang w:eastAsia="ru-RU"/>
        </w:rPr>
        <w:t>ления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059F5" w:rsidRPr="00A652B3" w:rsidRDefault="00C059F5" w:rsidP="00DD62BC">
      <w:pPr>
        <w:pStyle w:val="ListParagraph"/>
        <w:numPr>
          <w:ilvl w:val="0"/>
          <w:numId w:val="10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652B3">
        <w:rPr>
          <w:rFonts w:ascii="Times New Roman" w:hAnsi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C059F5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Pr="00762C71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2C71">
        <w:rPr>
          <w:rFonts w:ascii="Times New Roman" w:hAnsi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C059F5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2C71">
        <w:rPr>
          <w:rFonts w:ascii="Times New Roman" w:hAnsi="Times New Roman"/>
          <w:sz w:val="24"/>
          <w:szCs w:val="24"/>
          <w:lang w:eastAsia="ru-RU"/>
        </w:rPr>
        <w:t>по разработке проекта прав</w:t>
      </w:r>
      <w:r>
        <w:rPr>
          <w:rFonts w:ascii="Times New Roman" w:hAnsi="Times New Roman"/>
          <w:sz w:val="24"/>
          <w:szCs w:val="24"/>
          <w:lang w:eastAsia="ru-RU"/>
        </w:rPr>
        <w:t>ил землепользования и застройки</w:t>
      </w:r>
    </w:p>
    <w:p w:rsidR="00C059F5" w:rsidRPr="00762C71" w:rsidRDefault="00C059F5" w:rsidP="0027493D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8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4"/>
        <w:gridCol w:w="4252"/>
        <w:gridCol w:w="2694"/>
        <w:gridCol w:w="2268"/>
      </w:tblGrid>
      <w:tr w:rsidR="00C059F5" w:rsidRPr="00AF20DF" w:rsidTr="00DD62BC">
        <w:trPr>
          <w:tblHeader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№</w:t>
            </w:r>
          </w:p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Исполнитель,</w:t>
            </w:r>
          </w:p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ответственное лицо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Не позднее чем по истечении 3 дня с даты принятия решения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lang w:eastAsia="ru-RU"/>
              </w:rPr>
              <w:t>Комиссии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pStyle w:val="ListParagraph"/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Организация работы </w:t>
            </w:r>
            <w:r>
              <w:rPr>
                <w:rFonts w:ascii="Times New Roman" w:hAnsi="Times New Roman"/>
                <w:lang w:eastAsia="ru-RU"/>
              </w:rPr>
              <w:t>Комиссии</w:t>
            </w:r>
            <w:r w:rsidRPr="00B341C5">
              <w:rPr>
                <w:rFonts w:ascii="Times New Roman" w:hAnsi="Times New Roman"/>
                <w:lang w:eastAsia="ru-RU"/>
              </w:rPr>
              <w:t>, сбор исходной информации 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341C5">
              <w:rPr>
                <w:rFonts w:ascii="Times New Roman" w:hAnsi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Председатель Комиссии,</w:t>
            </w:r>
          </w:p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Обсуждение, проверка  </w:t>
            </w:r>
            <w:r w:rsidRPr="00B341C5">
              <w:rPr>
                <w:rFonts w:ascii="Times New Roman" w:hAnsi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hAnsi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В течение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со дня </w:t>
            </w:r>
            <w:r>
              <w:rPr>
                <w:rFonts w:ascii="Times New Roman" w:hAnsi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Принятие решения о проведении публичных слушаний</w:t>
            </w:r>
            <w:r>
              <w:rPr>
                <w:rFonts w:ascii="Times New Roman" w:hAnsi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Не позднее чем через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341C5">
              <w:rPr>
                <w:rFonts w:ascii="Times New Roman" w:hAnsi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>
              <w:rPr>
                <w:rFonts w:ascii="Times New Roman" w:hAnsi="Times New Roman"/>
                <w:lang w:eastAsia="ru-RU"/>
              </w:rPr>
              <w:t xml:space="preserve">, подготовка </w:t>
            </w:r>
            <w:r w:rsidRPr="0022664E">
              <w:rPr>
                <w:rFonts w:ascii="Times New Roman" w:hAnsi="Times New Roman"/>
                <w:lang w:eastAsia="ru-RU"/>
              </w:rPr>
              <w:t>заключения о результатах публичных слушаний по проекту правил 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Не более чем 1 месяц</w:t>
            </w:r>
            <w:r>
              <w:rPr>
                <w:rFonts w:ascii="Times New Roman" w:hAnsi="Times New Roman"/>
                <w:lang w:eastAsia="ru-RU"/>
              </w:rPr>
              <w:t xml:space="preserve"> с даты  принятия</w:t>
            </w:r>
            <w:r w:rsidRPr="00B341C5">
              <w:rPr>
                <w:rFonts w:ascii="Times New Roman" w:hAnsi="Times New Roman"/>
                <w:lang w:eastAsia="ru-RU"/>
              </w:rPr>
              <w:t xml:space="preserve"> решения о проведении публичных слушаний</w:t>
            </w:r>
            <w:r>
              <w:rPr>
                <w:rFonts w:ascii="Times New Roman" w:hAnsi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Комиссия, секретарь Комиссии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Не позднее чем по истечении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Секретарь Комиссии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22664E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22664E">
              <w:rPr>
                <w:rFonts w:ascii="Times New Roman" w:hAnsi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После проведения публичных слушаний</w:t>
            </w:r>
            <w:r>
              <w:rPr>
                <w:rFonts w:ascii="Times New Roman" w:hAnsi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Комиссия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B341C5">
              <w:rPr>
                <w:rFonts w:ascii="Times New Roman" w:hAnsi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Глава администрации</w:t>
            </w: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pStyle w:val="ListParagraph"/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ru-RU"/>
              </w:rPr>
            </w:pPr>
            <w:r w:rsidRPr="00D11C14">
              <w:rPr>
                <w:rFonts w:ascii="Times New Roman" w:hAnsi="Times New Roman"/>
                <w:lang w:eastAsia="ru-RU"/>
              </w:rPr>
              <w:t xml:space="preserve">утверждение правил землепользования и застройки Думой </w:t>
            </w:r>
            <w:r>
              <w:rPr>
                <w:rFonts w:ascii="Times New Roman" w:hAnsi="Times New Roman"/>
                <w:lang w:eastAsia="ru-RU"/>
              </w:rPr>
              <w:t>Арша</w:t>
            </w:r>
            <w:r w:rsidRPr="00D11C14">
              <w:rPr>
                <w:rFonts w:ascii="Times New Roman" w:hAnsi="Times New Roman"/>
                <w:lang w:eastAsia="ru-RU"/>
              </w:rPr>
              <w:t>нского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плановое заседание Думы Аршанского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59F5" w:rsidRPr="00AF20DF" w:rsidTr="00DD62BC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 xml:space="preserve">После принятия </w:t>
            </w:r>
            <w:r>
              <w:rPr>
                <w:rFonts w:ascii="Times New Roman" w:hAnsi="Times New Roman"/>
                <w:lang w:eastAsia="ru-RU"/>
              </w:rPr>
              <w:t>р</w:t>
            </w:r>
            <w:r w:rsidRPr="00B341C5">
              <w:rPr>
                <w:rFonts w:ascii="Times New Roman" w:hAnsi="Times New Roman"/>
                <w:lang w:eastAsia="ru-RU"/>
              </w:rPr>
              <w:t>ешения об утверждении в порядке, установленном уставом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9F5" w:rsidRPr="00B341C5" w:rsidRDefault="00C059F5" w:rsidP="0027493D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B341C5">
              <w:rPr>
                <w:rFonts w:ascii="Times New Roman" w:hAnsi="Times New Roman"/>
                <w:lang w:eastAsia="ru-RU"/>
              </w:rPr>
              <w:t>Секретарь</w:t>
            </w:r>
            <w:r>
              <w:rPr>
                <w:rFonts w:ascii="Times New Roman" w:hAnsi="Times New Roman"/>
                <w:lang w:eastAsia="ru-RU"/>
              </w:rPr>
              <w:t xml:space="preserve"> Комиссии</w:t>
            </w:r>
          </w:p>
        </w:tc>
      </w:tr>
    </w:tbl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</w:t>
      </w: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</w:t>
      </w:r>
      <w:r w:rsidRPr="005E16B1">
        <w:rPr>
          <w:rFonts w:ascii="Times New Roman" w:hAnsi="Times New Roman"/>
          <w:sz w:val="24"/>
          <w:szCs w:val="24"/>
          <w:lang w:eastAsia="ru-RU"/>
        </w:rPr>
        <w:t>о сельского поселения</w:t>
      </w:r>
    </w:p>
    <w:p w:rsidR="00C059F5" w:rsidRPr="005E16B1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22.10.</w:t>
      </w:r>
      <w:r w:rsidRPr="005E16B1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26-ПГ</w:t>
      </w:r>
    </w:p>
    <w:p w:rsidR="00C059F5" w:rsidRDefault="00C059F5" w:rsidP="0027493D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059F5" w:rsidRPr="006267E6" w:rsidRDefault="00C059F5" w:rsidP="006267E6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67E6">
        <w:rPr>
          <w:rFonts w:ascii="Times New Roman" w:hAnsi="Times New Roman"/>
          <w:b/>
          <w:bCs/>
          <w:sz w:val="24"/>
          <w:szCs w:val="24"/>
        </w:rPr>
        <w:t>Положение о Комиссии</w:t>
      </w:r>
    </w:p>
    <w:p w:rsidR="00C059F5" w:rsidRPr="006267E6" w:rsidRDefault="00C059F5" w:rsidP="006267E6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267E6">
        <w:rPr>
          <w:rFonts w:ascii="Times New Roman" w:hAnsi="Times New Roman"/>
          <w:b/>
          <w:bCs/>
          <w:sz w:val="24"/>
          <w:szCs w:val="24"/>
        </w:rPr>
        <w:t xml:space="preserve">по землепользованию и застройке </w:t>
      </w:r>
      <w:r w:rsidRPr="006267E6">
        <w:rPr>
          <w:rFonts w:ascii="Times New Roman" w:hAnsi="Times New Roman"/>
          <w:b/>
          <w:lang w:eastAsia="ru-RU"/>
        </w:rPr>
        <w:t>Арша</w:t>
      </w:r>
      <w:r w:rsidRPr="006267E6">
        <w:rPr>
          <w:rFonts w:ascii="Times New Roman" w:hAnsi="Times New Roman"/>
          <w:b/>
          <w:bCs/>
          <w:sz w:val="24"/>
          <w:szCs w:val="24"/>
        </w:rPr>
        <w:t>нского сельского поселения</w:t>
      </w:r>
    </w:p>
    <w:p w:rsidR="00C059F5" w:rsidRDefault="00C059F5" w:rsidP="0027493D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59F5" w:rsidRPr="00EC50C7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Общие положения</w:t>
      </w:r>
    </w:p>
    <w:p w:rsidR="00C059F5" w:rsidRPr="00EC50C7" w:rsidRDefault="00C059F5" w:rsidP="0027493D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Комиссия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землепользованию и застройке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bCs/>
          <w:sz w:val="24"/>
          <w:szCs w:val="24"/>
        </w:rPr>
        <w:t xml:space="preserve">нского сельского поселения (далее Комиссия) 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 муниципального образования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(далее — Правила).</w:t>
      </w:r>
    </w:p>
    <w:p w:rsidR="00C059F5" w:rsidRDefault="00C059F5" w:rsidP="0027493D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Комиссия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hAnsi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</w:t>
      </w:r>
      <w:r w:rsidRPr="00EC50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C059F5" w:rsidRPr="00762C71" w:rsidRDefault="00C059F5" w:rsidP="0027493D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sz w:val="24"/>
          <w:szCs w:val="24"/>
        </w:rPr>
        <w:t>Комиссия</w:t>
      </w:r>
      <w:r w:rsidRPr="00762C71">
        <w:rPr>
          <w:rFonts w:ascii="Times New Roman" w:hAnsi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C059F5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утверждается постановлением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 сельского поселения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/>
          <w:sz w:val="24"/>
          <w:szCs w:val="24"/>
        </w:rPr>
        <w:t xml:space="preserve"> </w:t>
      </w:r>
    </w:p>
    <w:p w:rsidR="00C059F5" w:rsidRPr="00762C71" w:rsidRDefault="00C059F5" w:rsidP="0027493D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D06A95">
        <w:rPr>
          <w:rFonts w:ascii="Times New Roman" w:hAnsi="Times New Roman"/>
          <w:sz w:val="24"/>
          <w:szCs w:val="24"/>
        </w:rPr>
        <w:t xml:space="preserve"> </w:t>
      </w:r>
      <w:r w:rsidRPr="00762C71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762C71">
        <w:rPr>
          <w:rFonts w:ascii="Times New Roman" w:hAnsi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/>
          <w:sz w:val="24"/>
          <w:szCs w:val="24"/>
        </w:rPr>
        <w:t>а</w:t>
      </w:r>
      <w:r w:rsidRPr="00762C71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lang w:eastAsia="ru-RU"/>
        </w:rPr>
        <w:t>Арша</w:t>
      </w:r>
      <w:r w:rsidRPr="00762C71">
        <w:rPr>
          <w:rFonts w:ascii="Times New Roman" w:hAnsi="Times New Roman"/>
          <w:sz w:val="24"/>
          <w:szCs w:val="24"/>
        </w:rPr>
        <w:t xml:space="preserve">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/>
          <w:sz w:val="24"/>
          <w:szCs w:val="24"/>
        </w:rPr>
        <w:t xml:space="preserve">; лица, представляющие общественные и частные интересы граждан </w:t>
      </w:r>
      <w:r w:rsidRPr="004F711F">
        <w:rPr>
          <w:rFonts w:ascii="Times New Roman" w:hAnsi="Times New Roman"/>
          <w:sz w:val="24"/>
          <w:szCs w:val="24"/>
        </w:rPr>
        <w:t>(указанные лица не могут являться государственными или муниципальными служащими).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C71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Комиссии</w:t>
      </w:r>
      <w:r w:rsidRPr="00762C71">
        <w:rPr>
          <w:rFonts w:ascii="Times New Roman" w:hAnsi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C059F5" w:rsidRPr="00EC50C7" w:rsidRDefault="00C059F5" w:rsidP="001E561C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Заседание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Решения на заседаниях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. Каждый член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 утверждается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C059F5" w:rsidRPr="00EC50C7" w:rsidRDefault="00C059F5" w:rsidP="001E561C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06A95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50C7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Распределять обязанности между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Вести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C059F5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50C7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решений, принятых на заседаниях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4.9.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4.10.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Давать поручения членам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6267E6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Права и обязанности секретаря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C059F5" w:rsidRDefault="00C059F5" w:rsidP="006267E6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C50C7"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 обязан</w:t>
      </w:r>
      <w:r w:rsidRPr="00EC50C7">
        <w:rPr>
          <w:rFonts w:ascii="Times New Roman" w:hAnsi="Times New Roman"/>
          <w:sz w:val="24"/>
          <w:szCs w:val="24"/>
          <w:lang w:eastAsia="ru-RU"/>
        </w:rPr>
        <w:t>:</w:t>
      </w:r>
    </w:p>
    <w:p w:rsidR="00C059F5" w:rsidRPr="000D37C2" w:rsidRDefault="00C059F5" w:rsidP="006267E6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D37C2">
        <w:rPr>
          <w:rFonts w:ascii="Times New Roman" w:hAnsi="Times New Roman"/>
          <w:sz w:val="24"/>
          <w:szCs w:val="24"/>
        </w:rPr>
        <w:t xml:space="preserve">Организовывать проведение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0D37C2">
        <w:rPr>
          <w:rFonts w:ascii="Times New Roman" w:hAnsi="Times New Roman"/>
          <w:sz w:val="24"/>
          <w:szCs w:val="24"/>
        </w:rPr>
        <w:t>.</w:t>
      </w:r>
    </w:p>
    <w:p w:rsidR="00C059F5" w:rsidRPr="000D37C2" w:rsidRDefault="00C059F5" w:rsidP="006267E6">
      <w:pPr>
        <w:pStyle w:val="NormalWeb"/>
        <w:spacing w:before="0" w:beforeAutospacing="0" w:after="0" w:afterAutospacing="0"/>
        <w:ind w:firstLine="709"/>
        <w:contextualSpacing/>
        <w:jc w:val="both"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>
        <w:t>Комиссии</w:t>
      </w:r>
      <w:r w:rsidRPr="000D37C2">
        <w:t>.</w:t>
      </w:r>
    </w:p>
    <w:p w:rsidR="00C059F5" w:rsidRPr="000D37C2" w:rsidRDefault="00C059F5" w:rsidP="006267E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>
        <w:t>Комиссии</w:t>
      </w:r>
      <w:r w:rsidRPr="000D37C2">
        <w:t>.</w:t>
      </w:r>
    </w:p>
    <w:p w:rsidR="00C059F5" w:rsidRPr="000D37C2" w:rsidRDefault="00C059F5" w:rsidP="006267E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0D37C2">
        <w:t xml:space="preserve">5.4. Представлять членам </w:t>
      </w:r>
      <w:r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>
        <w:t>Комиссии</w:t>
      </w:r>
      <w:r w:rsidRPr="000D37C2">
        <w:t>.</w:t>
      </w:r>
    </w:p>
    <w:p w:rsidR="00C059F5" w:rsidRPr="000D37C2" w:rsidRDefault="00C059F5" w:rsidP="006267E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>
        <w:t>Комиссии</w:t>
      </w:r>
      <w:r w:rsidRPr="000D37C2">
        <w:t xml:space="preserve"> в случае отсутствия председателя </w:t>
      </w:r>
      <w:r>
        <w:t>Комиссии</w:t>
      </w:r>
      <w:r w:rsidRPr="000D37C2">
        <w:t>.</w:t>
      </w:r>
    </w:p>
    <w:p w:rsidR="00C059F5" w:rsidRPr="00EC50C7" w:rsidRDefault="00C059F5" w:rsidP="006267E6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D37C2">
        <w:rPr>
          <w:rFonts w:ascii="Times New Roman" w:hAnsi="Times New Roman"/>
          <w:sz w:val="24"/>
          <w:szCs w:val="24"/>
          <w:lang w:eastAsia="ru-RU"/>
        </w:rPr>
        <w:t>5.1.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Ве</w:t>
      </w:r>
      <w:r>
        <w:rPr>
          <w:rFonts w:ascii="Times New Roman" w:hAnsi="Times New Roman"/>
          <w:sz w:val="24"/>
          <w:szCs w:val="24"/>
          <w:lang w:eastAsia="ru-RU"/>
        </w:rPr>
        <w:t>сти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6267E6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D37C2">
        <w:rPr>
          <w:rFonts w:ascii="Times New Roman" w:hAnsi="Times New Roman"/>
          <w:sz w:val="24"/>
          <w:szCs w:val="24"/>
          <w:lang w:eastAsia="ru-RU"/>
        </w:rPr>
        <w:t>5.2.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C059F5" w:rsidRPr="00EC50C7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их для рассмотрения членам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Default="00C059F5" w:rsidP="0027493D">
      <w:pPr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всех членов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C059F5" w:rsidRPr="00EC50C7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92552"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Права и обязанности членов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C059F5" w:rsidRPr="00EC50C7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C059F5" w:rsidRPr="00EC50C7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C059F5" w:rsidRDefault="00C059F5" w:rsidP="006267E6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EC50C7" w:rsidRDefault="00C059F5" w:rsidP="001E561C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EC50C7">
        <w:rPr>
          <w:rFonts w:ascii="Times New Roman" w:hAnsi="Times New Roman"/>
          <w:bCs/>
          <w:sz w:val="24"/>
          <w:szCs w:val="24"/>
          <w:lang w:eastAsia="ru-RU"/>
        </w:rPr>
        <w:t xml:space="preserve"> Прекращение деятельности </w:t>
      </w:r>
      <w:r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</w:p>
    <w:p w:rsidR="00C059F5" w:rsidRPr="00EC50C7" w:rsidRDefault="00C059F5" w:rsidP="001E561C">
      <w:pPr>
        <w:spacing w:before="0" w:beforeAutospacing="0" w:after="0" w:afterAutospacing="0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утвержденном составе, </w:t>
      </w:r>
      <w:r w:rsidRPr="00EC50C7">
        <w:rPr>
          <w:rFonts w:ascii="Times New Roman" w:hAnsi="Times New Roman"/>
          <w:sz w:val="24"/>
          <w:szCs w:val="24"/>
          <w:lang w:eastAsia="ru-RU"/>
        </w:rPr>
        <w:t>прекращает свою деятельность после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отказа от участия в Комиссии (письменного или устного уведомления председателя Комиссии) о</w:t>
      </w:r>
      <w:r w:rsidRPr="00EC50C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выходе из состава Комиссии, одного и более его членов.</w:t>
      </w:r>
    </w:p>
    <w:p w:rsidR="00C059F5" w:rsidRDefault="00C059F5" w:rsidP="0027493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</w:t>
      </w: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059F5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059F5" w:rsidRPr="005E16B1" w:rsidRDefault="00C059F5" w:rsidP="0027493D">
      <w:pPr>
        <w:spacing w:before="0" w:beforeAutospacing="0" w:after="0" w:afterAutospacing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6267E6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.10.</w:t>
      </w:r>
      <w:r w:rsidRPr="005E16B1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26-ПГ</w:t>
      </w:r>
    </w:p>
    <w:p w:rsidR="00C059F5" w:rsidRDefault="00C059F5" w:rsidP="0027493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4448DF">
      <w:pPr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0D3E">
        <w:rPr>
          <w:rFonts w:ascii="Times New Roman" w:hAnsi="Times New Roman"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Cs/>
          <w:sz w:val="24"/>
          <w:szCs w:val="24"/>
        </w:rPr>
        <w:t>Комиссии и порядок деятельности Комиссии</w:t>
      </w:r>
      <w:r w:rsidRPr="000A0D3E">
        <w:rPr>
          <w:rFonts w:ascii="Times New Roman" w:hAnsi="Times New Roman"/>
          <w:bCs/>
          <w:sz w:val="24"/>
          <w:szCs w:val="24"/>
        </w:rPr>
        <w:t xml:space="preserve"> по подготовке </w:t>
      </w:r>
      <w:r>
        <w:rPr>
          <w:rFonts w:ascii="Times New Roman" w:hAnsi="Times New Roman"/>
          <w:bCs/>
          <w:sz w:val="24"/>
          <w:szCs w:val="24"/>
        </w:rPr>
        <w:t>Проекта</w:t>
      </w:r>
    </w:p>
    <w:p w:rsidR="00C059F5" w:rsidRPr="000A0D3E" w:rsidRDefault="00C059F5" w:rsidP="0027493D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/>
      </w:tblPr>
      <w:tblGrid>
        <w:gridCol w:w="1809"/>
        <w:gridCol w:w="4820"/>
        <w:gridCol w:w="3118"/>
      </w:tblGrid>
      <w:tr w:rsidR="00C059F5" w:rsidRPr="00AF20DF" w:rsidTr="00B42711">
        <w:trPr>
          <w:trHeight w:val="841"/>
        </w:trPr>
        <w:tc>
          <w:tcPr>
            <w:tcW w:w="1809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0D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0D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lang w:eastAsia="ru-RU"/>
              </w:rPr>
              <w:t>Арша</w:t>
            </w:r>
            <w:r w:rsidRPr="00AF20DF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3118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Леонид Васильевич</w:t>
            </w:r>
          </w:p>
        </w:tc>
      </w:tr>
      <w:tr w:rsidR="00C059F5" w:rsidRPr="00AF20DF" w:rsidTr="00B42711">
        <w:trPr>
          <w:trHeight w:val="747"/>
        </w:trPr>
        <w:tc>
          <w:tcPr>
            <w:tcW w:w="1809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0D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20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0DF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lang w:eastAsia="ru-RU"/>
              </w:rPr>
              <w:t>Арша</w:t>
            </w:r>
            <w:r w:rsidRPr="00AF20DF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3118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Валентина Витальевна</w:t>
            </w:r>
          </w:p>
        </w:tc>
      </w:tr>
      <w:tr w:rsidR="00C059F5" w:rsidRPr="00AF20DF" w:rsidTr="00B42711">
        <w:tc>
          <w:tcPr>
            <w:tcW w:w="1809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0D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</w:tcPr>
          <w:p w:rsidR="00C059F5" w:rsidRPr="00AF20DF" w:rsidRDefault="00C059F5" w:rsidP="0027493D">
            <w:pPr>
              <w:tabs>
                <w:tab w:val="left" w:pos="34"/>
              </w:tabs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F5" w:rsidRPr="00AF20DF" w:rsidTr="00B42711">
        <w:tc>
          <w:tcPr>
            <w:tcW w:w="1809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9F5" w:rsidRPr="006267E6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67E6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Pr="006267E6">
              <w:rPr>
                <w:rFonts w:ascii="Times New Roman" w:hAnsi="Times New Roman"/>
                <w:lang w:eastAsia="ru-RU"/>
              </w:rPr>
              <w:t>Арша</w:t>
            </w:r>
            <w:r w:rsidRPr="006267E6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3118" w:type="dxa"/>
          </w:tcPr>
          <w:p w:rsidR="00C059F5" w:rsidRPr="006267E6" w:rsidRDefault="00C059F5" w:rsidP="0027493D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67E6">
              <w:rPr>
                <w:rFonts w:ascii="Times New Roman" w:hAnsi="Times New Roman"/>
                <w:sz w:val="24"/>
                <w:szCs w:val="24"/>
              </w:rPr>
              <w:t>Сомова Ольга Анатольевна</w:t>
            </w:r>
          </w:p>
        </w:tc>
      </w:tr>
      <w:tr w:rsidR="00C059F5" w:rsidRPr="00AF20DF" w:rsidTr="00B42711">
        <w:tc>
          <w:tcPr>
            <w:tcW w:w="1809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9F5" w:rsidRPr="006267E6" w:rsidRDefault="00C059F5" w:rsidP="00311E06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67E6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 w:rsidRPr="006267E6">
              <w:rPr>
                <w:rFonts w:ascii="Times New Roman" w:hAnsi="Times New Roman"/>
                <w:lang w:eastAsia="ru-RU"/>
              </w:rPr>
              <w:t>Арша</w:t>
            </w:r>
            <w:r w:rsidRPr="006267E6">
              <w:rPr>
                <w:rFonts w:ascii="Times New Roman" w:hAnsi="Times New Roman"/>
                <w:sz w:val="24"/>
                <w:szCs w:val="24"/>
              </w:rPr>
              <w:t>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ОПС №24 п. Аршан</w:t>
            </w:r>
          </w:p>
        </w:tc>
        <w:tc>
          <w:tcPr>
            <w:tcW w:w="3118" w:type="dxa"/>
          </w:tcPr>
          <w:p w:rsidR="00C059F5" w:rsidRPr="004F711F" w:rsidRDefault="00C059F5" w:rsidP="0027493D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11F">
              <w:rPr>
                <w:rFonts w:ascii="Times New Roman" w:hAnsi="Times New Roman"/>
                <w:sz w:val="24"/>
                <w:szCs w:val="24"/>
              </w:rPr>
              <w:t>Салакина Любовь Ивановна</w:t>
            </w:r>
          </w:p>
        </w:tc>
      </w:tr>
      <w:tr w:rsidR="00C059F5" w:rsidRPr="00AF20DF" w:rsidTr="00B42711">
        <w:tc>
          <w:tcPr>
            <w:tcW w:w="1809" w:type="dxa"/>
          </w:tcPr>
          <w:p w:rsidR="00C059F5" w:rsidRPr="00AF20DF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59F5" w:rsidRPr="00B42711" w:rsidRDefault="00C059F5" w:rsidP="0027493D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2711">
              <w:rPr>
                <w:rFonts w:ascii="Times New Roman" w:hAnsi="Times New Roman"/>
                <w:sz w:val="24"/>
                <w:szCs w:val="24"/>
              </w:rPr>
              <w:t>Председатель Женского совета Аршанского сельского поселения</w:t>
            </w:r>
          </w:p>
        </w:tc>
        <w:tc>
          <w:tcPr>
            <w:tcW w:w="3118" w:type="dxa"/>
          </w:tcPr>
          <w:p w:rsidR="00C059F5" w:rsidRPr="00B42711" w:rsidRDefault="00C059F5" w:rsidP="0027493D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2711">
              <w:rPr>
                <w:rFonts w:ascii="Times New Roman" w:hAnsi="Times New Roman"/>
                <w:sz w:val="24"/>
                <w:szCs w:val="24"/>
              </w:rPr>
              <w:t>Фролова Виктория Николаевна</w:t>
            </w:r>
          </w:p>
        </w:tc>
      </w:tr>
    </w:tbl>
    <w:p w:rsidR="00C059F5" w:rsidRDefault="00C059F5" w:rsidP="0027493D">
      <w:pPr>
        <w:pStyle w:val="ListParagraph"/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27493D">
      <w:pPr>
        <w:pStyle w:val="ListParagraph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</w:p>
    <w:p w:rsidR="00C059F5" w:rsidRDefault="00C059F5" w:rsidP="0027493D">
      <w:pPr>
        <w:pStyle w:val="ListParagraph"/>
        <w:spacing w:before="0" w:beforeAutospacing="0" w:after="0" w:afterAutospacing="0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C059F5" w:rsidRPr="00A00790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принимает решение о готовности проекта Правил к публичному обсуждению, и дает задание секретарю, организовать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059F5" w:rsidRPr="001E561C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hAnsi="Times New Roman"/>
          <w:sz w:val="24"/>
          <w:szCs w:val="24"/>
          <w:lang w:eastAsia="ru-RU"/>
        </w:rPr>
        <w:t>Правил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</w:p>
    <w:p w:rsidR="00C059F5" w:rsidRPr="001E561C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 xml:space="preserve">нского сельского поселения» могут </w:t>
      </w:r>
      <w:r w:rsidRPr="005E16B1">
        <w:rPr>
          <w:rFonts w:ascii="Times New Roman" w:hAnsi="Times New Roman"/>
          <w:sz w:val="24"/>
          <w:szCs w:val="24"/>
          <w:lang w:eastAsia="ru-RU"/>
        </w:rPr>
        <w:t>направля</w:t>
      </w:r>
      <w:r>
        <w:rPr>
          <w:rFonts w:ascii="Times New Roman" w:hAnsi="Times New Roman"/>
          <w:sz w:val="24"/>
          <w:szCs w:val="24"/>
          <w:lang w:eastAsia="ru-RU"/>
        </w:rPr>
        <w:t>ться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по почте в адрес: </w:t>
      </w:r>
      <w:r>
        <w:rPr>
          <w:rFonts w:ascii="Times New Roman" w:hAnsi="Times New Roman"/>
          <w:sz w:val="24"/>
          <w:szCs w:val="24"/>
          <w:lang w:eastAsia="ru-RU"/>
        </w:rPr>
        <w:t xml:space="preserve">665225, Иркутская область, Тулунский район, п. Аршан, ул. Школьная, 1 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или по электронной почте в адрес: </w:t>
      </w:r>
      <w:r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arshanskoe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A12D3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yandex</w:t>
      </w:r>
      <w:r w:rsidRPr="00115BBE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A12D3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5.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059F5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C059F5" w:rsidRPr="00A00790" w:rsidRDefault="00C059F5" w:rsidP="001E561C">
      <w:pPr>
        <w:pStyle w:val="ListParagraph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>
        <w:rPr>
          <w:rFonts w:ascii="Times New Roman" w:hAnsi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не рассматриваются.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«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 xml:space="preserve">нский вестник» и размещается на сайте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 сельского поселения.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 сельского поселения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</w:t>
      </w:r>
      <w:r>
        <w:rPr>
          <w:rFonts w:ascii="Times New Roman" w:hAnsi="Times New Roman"/>
          <w:sz w:val="24"/>
          <w:szCs w:val="24"/>
          <w:lang w:eastAsia="ru-RU"/>
        </w:rPr>
        <w:t>результатах публичных слушаний.</w:t>
      </w:r>
    </w:p>
    <w:p w:rsidR="00C059F5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C059F5" w:rsidRPr="00115BBE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115BBE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>нского</w:t>
      </w:r>
      <w:r w:rsidRPr="00115BB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hAnsi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C059F5" w:rsidRPr="00643653" w:rsidRDefault="00C059F5" w:rsidP="001E561C">
      <w:pPr>
        <w:pStyle w:val="ListParagraph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Документы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храниться в администрации </w:t>
      </w:r>
      <w:r>
        <w:rPr>
          <w:rFonts w:ascii="Times New Roman" w:hAnsi="Times New Roman"/>
          <w:lang w:eastAsia="ru-RU"/>
        </w:rPr>
        <w:t>Арша</w:t>
      </w:r>
      <w:r>
        <w:rPr>
          <w:rFonts w:ascii="Times New Roman" w:hAnsi="Times New Roman"/>
          <w:sz w:val="24"/>
          <w:szCs w:val="24"/>
          <w:lang w:eastAsia="ru-RU"/>
        </w:rPr>
        <w:t xml:space="preserve">нского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C059F5" w:rsidRPr="00643653" w:rsidSect="00392502">
      <w:footerReference w:type="default" r:id="rId8"/>
      <w:pgSz w:w="11906" w:h="16838"/>
      <w:pgMar w:top="540" w:right="926" w:bottom="360" w:left="1800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F5" w:rsidRDefault="00C059F5" w:rsidP="009E3988">
      <w:pPr>
        <w:spacing w:before="0" w:after="0"/>
      </w:pPr>
      <w:r>
        <w:separator/>
      </w:r>
    </w:p>
  </w:endnote>
  <w:endnote w:type="continuationSeparator" w:id="0">
    <w:p w:rsidR="00C059F5" w:rsidRDefault="00C059F5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F5" w:rsidRDefault="00C059F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F5" w:rsidRDefault="00C059F5" w:rsidP="009E3988">
      <w:pPr>
        <w:spacing w:before="0" w:after="0"/>
      </w:pPr>
      <w:r>
        <w:separator/>
      </w:r>
    </w:p>
  </w:footnote>
  <w:footnote w:type="continuationSeparator" w:id="0">
    <w:p w:rsidR="00C059F5" w:rsidRDefault="00C059F5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0AD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4A9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5C8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485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7E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128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83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66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6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FC6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11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27"/>
  </w:num>
  <w:num w:numId="10">
    <w:abstractNumId w:val="12"/>
  </w:num>
  <w:num w:numId="11">
    <w:abstractNumId w:val="23"/>
  </w:num>
  <w:num w:numId="12">
    <w:abstractNumId w:val="21"/>
  </w:num>
  <w:num w:numId="13">
    <w:abstractNumId w:val="22"/>
  </w:num>
  <w:num w:numId="14">
    <w:abstractNumId w:val="25"/>
  </w:num>
  <w:num w:numId="15">
    <w:abstractNumId w:val="10"/>
  </w:num>
  <w:num w:numId="16">
    <w:abstractNumId w:val="29"/>
  </w:num>
  <w:num w:numId="17">
    <w:abstractNumId w:val="28"/>
  </w:num>
  <w:num w:numId="18">
    <w:abstractNumId w:val="16"/>
  </w:num>
  <w:num w:numId="19">
    <w:abstractNumId w:val="19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9382F"/>
    <w:rsid w:val="001C0742"/>
    <w:rsid w:val="001E1921"/>
    <w:rsid w:val="001E561C"/>
    <w:rsid w:val="00206799"/>
    <w:rsid w:val="0022664E"/>
    <w:rsid w:val="00271FA0"/>
    <w:rsid w:val="0027493D"/>
    <w:rsid w:val="00297C25"/>
    <w:rsid w:val="002D0DE7"/>
    <w:rsid w:val="002D1375"/>
    <w:rsid w:val="00304FD7"/>
    <w:rsid w:val="00311E06"/>
    <w:rsid w:val="00392502"/>
    <w:rsid w:val="003C77E0"/>
    <w:rsid w:val="004448DF"/>
    <w:rsid w:val="00454981"/>
    <w:rsid w:val="004D3FF1"/>
    <w:rsid w:val="004D67EB"/>
    <w:rsid w:val="004F711F"/>
    <w:rsid w:val="00553205"/>
    <w:rsid w:val="00592552"/>
    <w:rsid w:val="005A1498"/>
    <w:rsid w:val="005D0651"/>
    <w:rsid w:val="005E16B1"/>
    <w:rsid w:val="005F6503"/>
    <w:rsid w:val="006267E6"/>
    <w:rsid w:val="00630078"/>
    <w:rsid w:val="00643653"/>
    <w:rsid w:val="00671221"/>
    <w:rsid w:val="00694D63"/>
    <w:rsid w:val="00697549"/>
    <w:rsid w:val="006C70EA"/>
    <w:rsid w:val="006D017C"/>
    <w:rsid w:val="00762C71"/>
    <w:rsid w:val="0077250C"/>
    <w:rsid w:val="00805D7D"/>
    <w:rsid w:val="008B44FE"/>
    <w:rsid w:val="008D5B1D"/>
    <w:rsid w:val="00906D3D"/>
    <w:rsid w:val="00941AB7"/>
    <w:rsid w:val="00973EC3"/>
    <w:rsid w:val="009813AD"/>
    <w:rsid w:val="00992520"/>
    <w:rsid w:val="009B6E53"/>
    <w:rsid w:val="009D5004"/>
    <w:rsid w:val="009D598F"/>
    <w:rsid w:val="009E3988"/>
    <w:rsid w:val="009E3FC1"/>
    <w:rsid w:val="009F6E9F"/>
    <w:rsid w:val="00A00790"/>
    <w:rsid w:val="00A12D34"/>
    <w:rsid w:val="00A145E8"/>
    <w:rsid w:val="00A233ED"/>
    <w:rsid w:val="00A26FEB"/>
    <w:rsid w:val="00A652B3"/>
    <w:rsid w:val="00A74754"/>
    <w:rsid w:val="00AC5EB3"/>
    <w:rsid w:val="00AF20DF"/>
    <w:rsid w:val="00B341C5"/>
    <w:rsid w:val="00B42711"/>
    <w:rsid w:val="00B5245E"/>
    <w:rsid w:val="00B55164"/>
    <w:rsid w:val="00B6779D"/>
    <w:rsid w:val="00BC37CB"/>
    <w:rsid w:val="00BD7F3A"/>
    <w:rsid w:val="00C059F5"/>
    <w:rsid w:val="00C304FA"/>
    <w:rsid w:val="00C31DCD"/>
    <w:rsid w:val="00C32C13"/>
    <w:rsid w:val="00C35BB0"/>
    <w:rsid w:val="00C70C7A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90FB4"/>
    <w:rsid w:val="00DB0B30"/>
    <w:rsid w:val="00DD31EF"/>
    <w:rsid w:val="00DD62BC"/>
    <w:rsid w:val="00E5138D"/>
    <w:rsid w:val="00EC50C7"/>
    <w:rsid w:val="00EE0FED"/>
    <w:rsid w:val="00F00ABE"/>
    <w:rsid w:val="00F31FE3"/>
    <w:rsid w:val="00F532D9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E3"/>
    <w:pPr>
      <w:spacing w:before="100" w:beforeAutospacing="1" w:after="100" w:afterAutospacing="1"/>
      <w:ind w:firstLine="53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2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Шапка (герб)"/>
    <w:basedOn w:val="Normal"/>
    <w:uiPriority w:val="99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C074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C50C7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39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9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797</TotalTime>
  <Pages>8</Pages>
  <Words>2768</Words>
  <Characters>15779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Сыроваткина</dc:creator>
  <cp:keywords/>
  <dc:description/>
  <cp:lastModifiedBy>Admin</cp:lastModifiedBy>
  <cp:revision>22</cp:revision>
  <cp:lastPrinted>2015-10-26T02:26:00Z</cp:lastPrinted>
  <dcterms:created xsi:type="dcterms:W3CDTF">2015-06-23T07:24:00Z</dcterms:created>
  <dcterms:modified xsi:type="dcterms:W3CDTF">2015-10-26T02:48:00Z</dcterms:modified>
</cp:coreProperties>
</file>